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5 сентября 2017 г. N 1072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УСТАНОВЛЕНИИ ЗАПРЕТА НА ДОПУСК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ОТДЕЛЬНЫХ ВИДОВ ТОВАРОВ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МЕБЕЛЬНОЙ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И ДЕРЕВООБРАБАТЫВАЮЩЕЙ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ПРОМЫШЛЕННОСТИ,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ПРОИСХОДЯЩИХ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ИЗ ИНОСТРАННЫХ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ГОСУДАРСТВ (ЗА ИСКЛЮЧЕНИЕМ ГОСУДАРСТВ - ЧЛЕНОВ</w:t>
      </w:r>
      <w:proofErr w:type="gramEnd"/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ЕВРАЗИЙСКОГО ЭКОНОМИЧЕСКОГО СОЮЗА), ДЛЯ ЦЕЛЕЙ</w:t>
      </w:r>
      <w:proofErr w:type="gramEnd"/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ОСУЩЕСТВЛЕНИЯ ЗАКУПОК ДЛЯ ОБЕСПЕЧЕНИЯ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ГОСУДАРСТВЕННЫХ И МУНИЦИПАЛЬНЫХ НУЖД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7"/>
      </w:tblGrid>
      <w:tr w:rsidR="009A4DA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Постановлений Правительства РФ от 08.02.2018 </w:t>
            </w:r>
            <w:hyperlink r:id="rId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125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15.05.2019 </w:t>
            </w:r>
            <w:hyperlink r:id="rId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602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7"/>
      <w:bookmarkEnd w:id="0"/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с 1 декабря 2017 г. до 1 декабря 2019 г. запрет на допуск отдельных видов товаров мебельной и деревообрабатывающей промышленности, происходящих из иностранных государств, по </w:t>
      </w:r>
      <w:hyperlink w:anchor="Par5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перечню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согласно приложению (далее - товары), за исключением следующих случаев:</w:t>
      </w:r>
      <w:proofErr w:type="gramEnd"/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8"/>
      <w:bookmarkEnd w:id="1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а) если товары производятся при создании или модернизации и (или) освоении производства товаров в соответствии со специальным инвестиционным контрактом, заключенным инвестором и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</w:t>
      </w:r>
      <w:hyperlink r:id="rId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требованиями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промышленной продукции, предъявляемыми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требования к промышленной продукции), а в случае отсутствия такой продукции в </w:t>
      </w:r>
      <w:hyperlink r:id="rId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требованиях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промышленной продукции - в соответствии с </w:t>
      </w:r>
      <w:hyperlink r:id="rId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Правилам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(далее - специальный инвестиционный контракт).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При этом для целей настоящего постановления продукция мебельной и деревообрабатывающей промышленности приравнивается на срок не более 5 лет со дня заключения специального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инвестиционного контракта и не более 3 лет со дня начала ее производства стороной - инвестором специального инвестиционного контракта к продукции, произведенной на территории Российской Федерации;</w:t>
      </w:r>
      <w:proofErr w:type="gramEnd"/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08.02.2018 N 125)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20"/>
      <w:bookmarkEnd w:id="2"/>
      <w:r>
        <w:rPr>
          <w:rFonts w:ascii="Liberation Serif" w:hAnsi="Liberation Serif" w:cs="Liberation Serif"/>
          <w:sz w:val="28"/>
          <w:szCs w:val="28"/>
        </w:rPr>
        <w:t xml:space="preserve">б) если товары соответствуют </w:t>
      </w: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требованиям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промышленной продукции при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отсутствии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специального инвестиционного контракта, указанного в </w:t>
      </w:r>
      <w:hyperlink w:anchor="Par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подпункте "а"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пункта;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если страной происхождения товаров является государство - член Евразийского экономического союза в соответствии с </w:t>
      </w:r>
      <w:hyperlink r:id="rId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Правилах определения страны происхождения товаров в Содружестве Независимых Государств от 20 ноября 2009 г. (в случаях, не указанных в </w:t>
      </w:r>
      <w:hyperlink w:anchor="Par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подпунктах "а"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2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"б"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пункта).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 Подтверждением производства товаров в случаях, указанных в </w:t>
      </w:r>
      <w:hyperlink w:anchor="Par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пункте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постановления, является представление следующих документов: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копия специального инвестиционного контракта, заверенная руководителем организации (индивидуальным предпринимателем), являющейся стороной указанного контракта;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акт экспертизы, выдаваемый Торгово-промышленной палатой Российской Федерации в порядке, определенном ею по согласованию с Министерством промышленности и торговли Российской Федерации;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Федерации;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сертификат о происхождении товара (продукции), выдаваемый уполномоченным </w:t>
      </w:r>
      <w:hyperlink r:id="rId1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органом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</w:t>
      </w:r>
      <w:hyperlink r:id="rId1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форме СТ-1</w:t>
        </w:r>
      </w:hyperlink>
      <w:r>
        <w:rPr>
          <w:rFonts w:ascii="Liberation Serif" w:hAnsi="Liberation Serif" w:cs="Liberation Serif"/>
          <w:sz w:val="28"/>
          <w:szCs w:val="28"/>
        </w:rPr>
        <w:t>, приведенной в приложении 1 к Правилам определения страны происхождения товаров в Содружестве Независимых Государств, являющемся неотъемлемой частью Соглашения.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2 в ред. </w:t>
      </w:r>
      <w:hyperlink r:id="rId1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08.02.2018 N 125)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Министерству промышленности и торговли Российской Федерации провести в IV квартале 2017 г.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отнесения товаров к продукции, произведенной на территории государств - членов Евразийского экономического союза.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Положения </w:t>
      </w:r>
      <w:hyperlink r:id="rId1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требований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промышленной продукции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</w:t>
      </w:r>
      <w:hyperlink r:id="rId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требованиях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промышленной продукции, являются территории государств - членов Евразийского экономического союза.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Дополнительным требованием к участникам закупки товаров для обеспечения государственных и муниципальных нужд, указанных в позициях 4 - </w:t>
      </w:r>
      <w:hyperlink w:anchor="Par8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12 - </w:t>
      </w:r>
      <w:hyperlink w:anchor="Par14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28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приложения к настоящему постановлению, является использование при производстве таких товаров материалов или полуфабрикатов, указанных в </w:t>
      </w:r>
      <w:hyperlink w:anchor="Par6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позициях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6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приложения к настоящему постановлению, страной происхождения которых является Российская Федерация или государство - член Евразийского экономического союза.</w:t>
      </w:r>
      <w:proofErr w:type="gramEnd"/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ред. </w:t>
      </w:r>
      <w:hyperlink r:id="rId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08.02.2018 N 125)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Установить, что положения настоящего постановления не применяются в случае закупки товаров в рамках реализации: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33"/>
      <w:bookmarkEnd w:id="3"/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"Карелия", порядок реализации которой предусмотрен </w:t>
      </w:r>
      <w:hyperlink r:id="rId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"Карелия"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программы приграничного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Коларктик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", порядок реализации которой предусмотрен </w:t>
      </w:r>
      <w:hyperlink r:id="rId2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Коларктик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Латвия", порядок реализации которой предусмотрен </w:t>
      </w:r>
      <w:hyperlink r:id="rId2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Латвия"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Литва", порядок реализации которой предусмотрен </w:t>
      </w:r>
      <w:hyperlink r:id="rId2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Литва"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2017 г.;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Польша", порядок реализации которой предусмотрен </w:t>
      </w:r>
      <w:hyperlink r:id="rId2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Польша"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Варшаве 29 декабря 2017 г.;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Эстония", порядок реализации которой предусмотрен </w:t>
      </w:r>
      <w:hyperlink r:id="rId2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Эстония"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40"/>
      <w:bookmarkEnd w:id="4"/>
      <w:r>
        <w:rPr>
          <w:rFonts w:ascii="Liberation Serif" w:hAnsi="Liberation Serif" w:cs="Liberation Serif"/>
          <w:sz w:val="28"/>
          <w:szCs w:val="28"/>
        </w:rPr>
        <w:lastRenderedPageBreak/>
        <w:t>программы трансграничного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Интеррег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Регион Балтийского моря", порядок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реализации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которой предусмотрен </w:t>
      </w:r>
      <w:hyperlink r:id="rId2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Интеррег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Регион Балтийского моря" на период 2014 - 2020 годов на территории Российской Федерации (финансовое соглашение),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Брюсселе 30 января 2018 г.</w:t>
      </w:r>
    </w:p>
    <w:p w:rsidR="009A4DA1" w:rsidRDefault="009A4DA1" w:rsidP="009A4D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Подтверждением закупки товаров в рамках реализации программ, указанных в </w:t>
      </w:r>
      <w:hyperlink w:anchor="Par3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абзацах втором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4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девятом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6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введен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2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15.05.2019 N 602)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 Правительства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5 сентября 2017 г. N 1072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5" w:name="Par57"/>
      <w:bookmarkEnd w:id="5"/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ОТДЕЛЬНЫХ ВИДОВ ТОВАРОВ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МЕБЕЛЬНОЙ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И ДЕРЕВООБРАБАТЫВАЮЩЕЙ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ПРОМЫШЛЕННОСТИ, ПРОИСХОДЯЩИХ ИЗ ИНОСТРАННЫХ ГОСУДАРСТВ,</w:t>
      </w:r>
      <w:proofErr w:type="gramEnd"/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ОТНОШЕНИИ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КОТОРЫХ УСТАНАВЛИВАЕТСЯ ЗАПРЕТ НА ДОПУСК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ДЛЯ ЦЕЛЕЙ ОСУЩЕСТВЛЕНИЯ ЗАКУПОК ДЛЯ ОБЕСПЕЧЕНИЯ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ГОСУДАРСТВЕННЫХ И МУНИЦИПАЛЬНЫХ НУЖД</w:t>
      </w:r>
    </w:p>
    <w:p w:rsidR="009A4DA1" w:rsidRDefault="009A4DA1" w:rsidP="009A4D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930"/>
        <w:gridCol w:w="3515"/>
      </w:tblGrid>
      <w:tr w:rsidR="009A4DA1">
        <w:tc>
          <w:tcPr>
            <w:tcW w:w="5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товара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в соответствии с Общероссийским </w:t>
            </w:r>
            <w:hyperlink r:id="rId2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классификатором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9A4DA1">
        <w:tc>
          <w:tcPr>
            <w:tcW w:w="595" w:type="dxa"/>
            <w:tcBorders>
              <w:top w:val="single" w:sz="4" w:space="0" w:color="auto"/>
            </w:tcBorders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ar66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930" w:type="dxa"/>
            <w:tcBorders>
              <w:top w:val="single" w:sz="4" w:space="0" w:color="auto"/>
            </w:tcBorders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16.21.13</w:t>
            </w:r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Par69"/>
            <w:bookmarkEnd w:id="7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Плиты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древесно-волокнистые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из древесины или других одревесневших материалов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16.21.14</w:t>
            </w:r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металлическая для офисов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31.01.11</w:t>
            </w:r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деревянная для офисов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31.01.12</w:t>
            </w:r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" w:name="Par79"/>
            <w:bookmarkEnd w:id="8"/>
            <w:r>
              <w:rPr>
                <w:rFonts w:ascii="Liberation Serif" w:hAnsi="Liberation Serif" w:cs="Liberation Serif"/>
                <w:sz w:val="28"/>
                <w:szCs w:val="28"/>
              </w:rPr>
              <w:t>Мебель деревянная для предприятий торговли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31.01.13.000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" w:name="Par81"/>
            <w:bookmarkEnd w:id="9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кухонная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31.02.10</w:t>
            </w:r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Основы матрасные из деревянного каркаса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31.03.11.110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Основы матрасные из металлического каркаса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31.03.11.120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Основы матрасные прочие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31.03.11.190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Матрасы, кроме матрасных основ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31.03.12</w:t>
            </w:r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металлическая, не включенная в другие группировки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31.09.11</w:t>
            </w:r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деревянная для спальни, столовой и гостиной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31.09.12</w:t>
            </w:r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ar102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Диваны, софы, кушетки с деревянным каркасом, трансформируемые в кровати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31.09.12.110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Диваны, софы, кушетки детские и подростковые с деревянным каркасом, трансформируемые в кровати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31.09.12.111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31.09.12.119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деревянная для спальни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31.09.12.120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Кровати деревянные для взрослых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31.09.12.121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Шкафы деревянные для спальни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31.09.12.123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Тумбы деревянные для спальни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31.09.12.124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Гарнитуры деревянные, наборы комплектной мебели для спальни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31.09.12.125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деревянная для спальни прочая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31.09.12.129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деревянная для столовой и гостиной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31.09.12.130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Столы обеденные деревянные для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столовой и гостиной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31.09.12.131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Столы журнальные деревянные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31.09.12.132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Шкафы деревянные для столовой и гостиной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31.09.12.133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Гарнитуры и наборы комплектной мебели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31.09.12.134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деревянная для столовой и гостиной прочая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31.09.12.139</w:t>
              </w:r>
            </w:hyperlink>
          </w:p>
        </w:tc>
      </w:tr>
      <w:tr w:rsidR="009A4DA1">
        <w:tc>
          <w:tcPr>
            <w:tcW w:w="59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ar147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4930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деревянная, не включенная в другие группировки</w:t>
            </w:r>
          </w:p>
        </w:tc>
        <w:tc>
          <w:tcPr>
            <w:tcW w:w="3515" w:type="dxa"/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31.09.13</w:t>
            </w:r>
          </w:p>
        </w:tc>
      </w:tr>
      <w:tr w:rsidR="009A4DA1">
        <w:tc>
          <w:tcPr>
            <w:tcW w:w="595" w:type="dxa"/>
            <w:tcBorders>
              <w:bottom w:val="single" w:sz="4" w:space="0" w:color="auto"/>
            </w:tcBorders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из пластмассовых материалов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A4DA1" w:rsidRDefault="009A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31.09.14.110</w:t>
              </w:r>
            </w:hyperlink>
          </w:p>
        </w:tc>
      </w:tr>
    </w:tbl>
    <w:p w:rsidR="00000000" w:rsidRDefault="009A4DA1"/>
    <w:sectPr w:rsidR="00000000" w:rsidSect="009A4DA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DA1"/>
    <w:rsid w:val="009A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3118C305A2EDD544C391ECCB8F1B00B1275F4107AAFA73AB0D2971BA33688F986BD90D127A25FA90406B5EF038DA6D68A888AE6ED3957EQ2r1J" TargetMode="External"/><Relationship Id="rId18" Type="http://schemas.openxmlformats.org/officeDocument/2006/relationships/hyperlink" Target="consultantplus://offline/ref=FE3118C305A2EDD544C391ECCB8F1B00B127584203A3FA73AB0D2971BA33688F986BD90D127A25F990406B5EF038DA6D68A888AE6ED3957EQ2r1J" TargetMode="External"/><Relationship Id="rId26" Type="http://schemas.openxmlformats.org/officeDocument/2006/relationships/hyperlink" Target="consultantplus://offline/ref=FE3118C305A2EDD544C394E3C88F1B00B72A5E410FFCAD71FA582774B263329F8E22D5090C7B24E5934B3EQ0r6J" TargetMode="External"/><Relationship Id="rId39" Type="http://schemas.openxmlformats.org/officeDocument/2006/relationships/hyperlink" Target="consultantplus://offline/ref=FE3118C305A2EDD544C391ECCB8F1B00B02D5B4301AFFA73AB0D2971BA33688F986BD90D107E2DF890406B5EF038DA6D68A888AE6ED3957EQ2r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3118C305A2EDD544C394E3C88F1B00B52C50470DA1A779A3542573BD3C378A9F7AD90D176424FA8F493F0EQBrDJ" TargetMode="External"/><Relationship Id="rId34" Type="http://schemas.openxmlformats.org/officeDocument/2006/relationships/hyperlink" Target="consultantplus://offline/ref=FE3118C305A2EDD544C391ECCB8F1B00B02D5B4301AFFA73AB0D2971BA33688F986BD90D107E2DFA98406B5EF038DA6D68A888AE6ED3957EQ2r1J" TargetMode="External"/><Relationship Id="rId42" Type="http://schemas.openxmlformats.org/officeDocument/2006/relationships/hyperlink" Target="consultantplus://offline/ref=FE3118C305A2EDD544C391ECCB8F1B00B02D5B4301AFFA73AB0D2971BA33688F986BD90D107E2DF896406B5EF038DA6D68A888AE6ED3957EQ2r1J" TargetMode="External"/><Relationship Id="rId47" Type="http://schemas.openxmlformats.org/officeDocument/2006/relationships/hyperlink" Target="consultantplus://offline/ref=FE3118C305A2EDD544C391ECCB8F1B00B02D5B4301AFFA73AB0D2971BA33688F986BD90D107E2DFF96406B5EF038DA6D68A888AE6ED3957EQ2r1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E3118C305A2EDD544C391ECCB8F1B00B02D5B4E05ABFA73AB0D2971BA33688F986BD90D127B25FD90406B5EF038DA6D68A888AE6ED3957EQ2r1J" TargetMode="External"/><Relationship Id="rId12" Type="http://schemas.openxmlformats.org/officeDocument/2006/relationships/hyperlink" Target="consultantplus://offline/ref=FE3118C305A2EDD544C391ECCB8F1B00B02C5F430DAEFA73AB0D2971BA33688F8A6B8101137F3BFA90553D0FB5Q6r4J" TargetMode="External"/><Relationship Id="rId17" Type="http://schemas.openxmlformats.org/officeDocument/2006/relationships/hyperlink" Target="consultantplus://offline/ref=FE3118C305A2EDD544C391ECCB8F1B00B02D5B4E05ABFA73AB0D2971BA33688F986BD90D127B25FD90406B5EF038DA6D68A888AE6ED3957EQ2r1J" TargetMode="External"/><Relationship Id="rId25" Type="http://schemas.openxmlformats.org/officeDocument/2006/relationships/hyperlink" Target="consultantplus://offline/ref=FE3118C305A2EDD544C394E3C88F1B00B52D5C430DA1A779A3542573BD3C378A9F7AD90D176424FA8F493F0EQBrDJ" TargetMode="External"/><Relationship Id="rId33" Type="http://schemas.openxmlformats.org/officeDocument/2006/relationships/hyperlink" Target="consultantplus://offline/ref=FE3118C305A2EDD544C391ECCB8F1B00B02D5B4301AFFA73AB0D2971BA33688F986BD90D107E2DFA96406B5EF038DA6D68A888AE6ED3957EQ2r1J" TargetMode="External"/><Relationship Id="rId38" Type="http://schemas.openxmlformats.org/officeDocument/2006/relationships/hyperlink" Target="consultantplus://offline/ref=FE3118C305A2EDD544C391ECCB8F1B00B02D5B4301AFFA73AB0D2971BA33688F986BD90D107E2DF998406B5EF038DA6D68A888AE6ED3957EQ2r1J" TargetMode="External"/><Relationship Id="rId46" Type="http://schemas.openxmlformats.org/officeDocument/2006/relationships/hyperlink" Target="consultantplus://offline/ref=FE3118C305A2EDD544C391ECCB8F1B00B02D5B4301AFFA73AB0D2971BA33688F986BD90D107E2DFF94406B5EF038DA6D68A888AE6ED3957EQ2r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3118C305A2EDD544C391ECCB8F1B00B02D5B4E05ABFA73AB0D2971BA33688F986BD90D127B25FD90406B5EF038DA6D68A888AE6ED3957EQ2r1J" TargetMode="External"/><Relationship Id="rId20" Type="http://schemas.openxmlformats.org/officeDocument/2006/relationships/hyperlink" Target="consultantplus://offline/ref=FE3118C305A2EDD544C394E3C88F1B00B62F5B4007A1A779A3542573BD3C378A9F7AD90D176424FA8F493F0EQBrDJ" TargetMode="External"/><Relationship Id="rId29" Type="http://schemas.openxmlformats.org/officeDocument/2006/relationships/hyperlink" Target="consultantplus://offline/ref=FE3118C305A2EDD544C391ECCB8F1B00B02D5B4301AFFA73AB0D2971BA33688F986BD90D107E22FF94406B5EF038DA6D68A888AE6ED3957EQ2r1J" TargetMode="External"/><Relationship Id="rId41" Type="http://schemas.openxmlformats.org/officeDocument/2006/relationships/hyperlink" Target="consultantplus://offline/ref=FE3118C305A2EDD544C391ECCB8F1B00B02D5B4301AFFA73AB0D2971BA33688F986BD90D107E2DF894406B5EF038DA6D68A888AE6ED3957EQ2r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118C305A2EDD544C391ECCB8F1B00B02C5C4400A3FA73AB0D2971BA33688F986BD904167171AAD51E320EB173D66D73B489AEQ7r9J" TargetMode="External"/><Relationship Id="rId11" Type="http://schemas.openxmlformats.org/officeDocument/2006/relationships/hyperlink" Target="consultantplus://offline/ref=FE3118C305A2EDD544C391ECCB8F1B00B02D5B4E05ABFA73AB0D2971BA33688F986BD90D127B25FD90406B5EF038DA6D68A888AE6ED3957EQ2r1J" TargetMode="External"/><Relationship Id="rId24" Type="http://schemas.openxmlformats.org/officeDocument/2006/relationships/hyperlink" Target="consultantplus://offline/ref=FE3118C305A2EDD544C394E3C88F1B00B6265C4002A1A779A3542573BD3C378A9F7AD90D176424FA8F493F0EQBrDJ" TargetMode="External"/><Relationship Id="rId32" Type="http://schemas.openxmlformats.org/officeDocument/2006/relationships/hyperlink" Target="consultantplus://offline/ref=FE3118C305A2EDD544C391ECCB8F1B00B02D5B4301AFFA73AB0D2971BA33688F986BD90D107E22F394406B5EF038DA6D68A888AE6ED3957EQ2r1J" TargetMode="External"/><Relationship Id="rId37" Type="http://schemas.openxmlformats.org/officeDocument/2006/relationships/hyperlink" Target="consultantplus://offline/ref=FE3118C305A2EDD544C391ECCB8F1B00B02D5B4301AFFA73AB0D2971BA33688F986BD90D107E2DF994406B5EF038DA6D68A888AE6ED3957EQ2r1J" TargetMode="External"/><Relationship Id="rId40" Type="http://schemas.openxmlformats.org/officeDocument/2006/relationships/hyperlink" Target="consultantplus://offline/ref=FE3118C305A2EDD544C391ECCB8F1B00B02D5B4301AFFA73AB0D2971BA33688F986BD90D107E2DF892406B5EF038DA6D68A888AE6ED3957EQ2r1J" TargetMode="External"/><Relationship Id="rId45" Type="http://schemas.openxmlformats.org/officeDocument/2006/relationships/hyperlink" Target="consultantplus://offline/ref=FE3118C305A2EDD544C391ECCB8F1B00B02D5B4301AFFA73AB0D2971BA33688F986BD90D107E2DFF92406B5EF038DA6D68A888AE6ED3957EQ2r1J" TargetMode="External"/><Relationship Id="rId5" Type="http://schemas.openxmlformats.org/officeDocument/2006/relationships/hyperlink" Target="consultantplus://offline/ref=FE3118C305A2EDD544C391ECCB8F1B00B02C514307AFFA73AB0D2971BA33688F986BD90D127A25FE96406B5EF038DA6D68A888AE6ED3957EQ2r1J" TargetMode="External"/><Relationship Id="rId15" Type="http://schemas.openxmlformats.org/officeDocument/2006/relationships/hyperlink" Target="consultantplus://offline/ref=FE3118C305A2EDD544C391ECCB8F1B00B127584203A3FA73AB0D2971BA33688F986BD90D127A25FA94406B5EF038DA6D68A888AE6ED3957EQ2r1J" TargetMode="External"/><Relationship Id="rId23" Type="http://schemas.openxmlformats.org/officeDocument/2006/relationships/hyperlink" Target="consultantplus://offline/ref=FE3118C305A2EDD544C394E3C88F1B00B52C50440CA1A779A3542573BD3C378A9F7AD90D176424FA8F493F0EQBrDJ" TargetMode="External"/><Relationship Id="rId28" Type="http://schemas.openxmlformats.org/officeDocument/2006/relationships/hyperlink" Target="consultantplus://offline/ref=FE3118C305A2EDD544C391ECCB8F1B00B02D5B4301AFFA73AB0D2971BA33688F8A6B8101137F3BFA90553D0FB5Q6r4J" TargetMode="External"/><Relationship Id="rId36" Type="http://schemas.openxmlformats.org/officeDocument/2006/relationships/hyperlink" Target="consultantplus://offline/ref=FE3118C305A2EDD544C391ECCB8F1B00B02D5B4301AFFA73AB0D2971BA33688F986BD90D107E2DF992406B5EF038DA6D68A888AE6ED3957EQ2r1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E3118C305A2EDD544C391ECCB8F1B00B127584203A3FA73AB0D2971BA33688F986BD90D127A25FA93406B5EF038DA6D68A888AE6ED3957EQ2r1J" TargetMode="External"/><Relationship Id="rId19" Type="http://schemas.openxmlformats.org/officeDocument/2006/relationships/hyperlink" Target="consultantplus://offline/ref=FE3118C305A2EDD544C394E3C88F1B00B52C514704A1A779A3542573BD3C378A9F7AD90D176424FA8F493F0EQBrDJ" TargetMode="External"/><Relationship Id="rId31" Type="http://schemas.openxmlformats.org/officeDocument/2006/relationships/hyperlink" Target="consultantplus://offline/ref=FE3118C305A2EDD544C391ECCB8F1B00B02D5B4301AFFA73AB0D2971BA33688F986BD90D107E22F392406B5EF038DA6D68A888AE6ED3957EQ2r1J" TargetMode="External"/><Relationship Id="rId44" Type="http://schemas.openxmlformats.org/officeDocument/2006/relationships/hyperlink" Target="consultantplus://offline/ref=FE3118C305A2EDD544C391ECCB8F1B00B02D5B4301AFFA73AB0D2971BA33688F986BD90D107E2DFF90406B5EF038DA6D68A888AE6ED3957EQ2r1J" TargetMode="External"/><Relationship Id="rId4" Type="http://schemas.openxmlformats.org/officeDocument/2006/relationships/hyperlink" Target="consultantplus://offline/ref=FE3118C305A2EDD544C391ECCB8F1B00B127584203A3FA73AB0D2971BA33688F986BD90D127A25FB94406B5EF038DA6D68A888AE6ED3957EQ2r1J" TargetMode="External"/><Relationship Id="rId9" Type="http://schemas.openxmlformats.org/officeDocument/2006/relationships/hyperlink" Target="consultantplus://offline/ref=FE3118C305A2EDD544C391ECCB8F1B00B02C5F430DAEFA73AB0D2971BA33688F986BD90D127A27FA93406B5EF038DA6D68A888AE6ED3957EQ2r1J" TargetMode="External"/><Relationship Id="rId14" Type="http://schemas.openxmlformats.org/officeDocument/2006/relationships/hyperlink" Target="consultantplus://offline/ref=FE3118C305A2EDD544C391ECCB8F1B00B02C5F430DAEFA73AB0D2971BA33688F986BD90D127A21FC93406B5EF038DA6D68A888AE6ED3957EQ2r1J" TargetMode="External"/><Relationship Id="rId22" Type="http://schemas.openxmlformats.org/officeDocument/2006/relationships/hyperlink" Target="consultantplus://offline/ref=FE3118C305A2EDD544C394E3C88F1B00B62F51470CA1A779A3542573BD3C378A9F7AD90D176424FA8F493F0EQBrDJ" TargetMode="External"/><Relationship Id="rId27" Type="http://schemas.openxmlformats.org/officeDocument/2006/relationships/hyperlink" Target="consultantplus://offline/ref=FE3118C305A2EDD544C391ECCB8F1B00B02C514307AFFA73AB0D2971BA33688F986BD90D127A25FE96406B5EF038DA6D68A888AE6ED3957EQ2r1J" TargetMode="External"/><Relationship Id="rId30" Type="http://schemas.openxmlformats.org/officeDocument/2006/relationships/hyperlink" Target="consultantplus://offline/ref=FE3118C305A2EDD544C391ECCB8F1B00B02D5B4301AFFA73AB0D2971BA33688F986BD90D107E22F390406B5EF038DA6D68A888AE6ED3957EQ2r1J" TargetMode="External"/><Relationship Id="rId35" Type="http://schemas.openxmlformats.org/officeDocument/2006/relationships/hyperlink" Target="consultantplus://offline/ref=FE3118C305A2EDD544C391ECCB8F1B00B02D5B4301AFFA73AB0D2971BA33688F986BD90D107E2DF990406B5EF038DA6D68A888AE6ED3957EQ2r1J" TargetMode="External"/><Relationship Id="rId43" Type="http://schemas.openxmlformats.org/officeDocument/2006/relationships/hyperlink" Target="consultantplus://offline/ref=FE3118C305A2EDD544C391ECCB8F1B00B02D5B4301AFFA73AB0D2971BA33688F986BD90D107E2DF898406B5EF038DA6D68A888AE6ED3957EQ2r1J" TargetMode="External"/><Relationship Id="rId48" Type="http://schemas.openxmlformats.org/officeDocument/2006/relationships/hyperlink" Target="consultantplus://offline/ref=FE3118C305A2EDD544C391ECCB8F1B00B02D5B4301AFFA73AB0D2971BA33688F986BD90D107E2DFC92406B5EF038DA6D68A888AE6ED3957EQ2r1J" TargetMode="External"/><Relationship Id="rId8" Type="http://schemas.openxmlformats.org/officeDocument/2006/relationships/hyperlink" Target="consultantplus://offline/ref=FE3118C305A2EDD544C391ECCB8F1B00B02D5B4E05ABFA73AB0D2971BA33688F986BD90D127B25FD90406B5EF038DA6D68A888AE6ED3957EQ2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2735</Words>
  <Characters>15594</Characters>
  <Application>Microsoft Office Word</Application>
  <DocSecurity>0</DocSecurity>
  <Lines>129</Lines>
  <Paragraphs>36</Paragraphs>
  <ScaleCrop>false</ScaleCrop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2019-11-15T09:43:00Z</dcterms:created>
  <dcterms:modified xsi:type="dcterms:W3CDTF">2019-11-15T09:44:00Z</dcterms:modified>
</cp:coreProperties>
</file>